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5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975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ЧЕРНЯНСКИЙ МУНИЦИПАЛЬНЫЙ ОКРУГ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431800</wp:posOffset>
                </wp:positionV>
                <wp:extent cx="476885" cy="612140"/>
                <wp:effectExtent l="0" t="0" r="0" b="0"/>
                <wp:wrapTopAndBottom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813099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34.00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75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ЧЕРНЯНСКОГО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5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70"/>
        <w:jc w:val="center"/>
        <w:spacing w:line="276" w:lineRule="auto"/>
        <w:shd w:val="clear" w:color="auto" w:fill="ffffff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П О С Т А Н О В Л Е Н И Е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jc w:val="center"/>
        <w:spacing w:line="276" w:lineRule="auto"/>
        <w:shd w:val="clear" w:color="auto" w:fill="ffffff"/>
        <w:rPr>
          <w:b/>
          <w:bCs/>
          <w:sz w:val="28"/>
          <w:szCs w:val="28"/>
          <w:highlight w:val="red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red"/>
        </w:rPr>
      </w:r>
      <w:r>
        <w:rPr>
          <w:b/>
          <w:bCs/>
          <w:sz w:val="28"/>
          <w:szCs w:val="28"/>
          <w:highlight w:val="red"/>
        </w:rPr>
      </w:r>
    </w:p>
    <w:p>
      <w:pPr>
        <w:pStyle w:val="970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70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70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2026 г.                                                                    № 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7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7"/>
        <w:jc w:val="center"/>
        <w:spacing w:after="0" w:line="311" w:lineRule="exact"/>
        <w:tabs>
          <w:tab w:val="clear" w:pos="720" w:leader="none"/>
        </w:tabs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  <w:t xml:space="preserve">О проверке достоверности и полноты сведений и соблюдения требований к служебному поведению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pStyle w:val="977"/>
        <w:jc w:val="center"/>
        <w:spacing w:after="0" w:line="311" w:lineRule="exact"/>
        <w:tabs>
          <w:tab w:val="clear" w:pos="720" w:leader="none"/>
        </w:tabs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977"/>
        <w:jc w:val="center"/>
        <w:spacing w:after="0" w:line="311" w:lineRule="exact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7"/>
          <w:szCs w:val="27"/>
          <w:highlight w:val="white"/>
        </w:rPr>
      </w:r>
      <w:r>
        <w:rPr>
          <w:rFonts w:ascii="Times New Roman" w:hAnsi="Times New Roman" w:cs="Times New Roman"/>
          <w:sz w:val="27"/>
          <w:szCs w:val="27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</w:t>
      </w:r>
      <w:r>
        <w:rPr>
          <w:sz w:val="28"/>
          <w:szCs w:val="28"/>
          <w:highlight w:val="white"/>
        </w:rPr>
        <w:t xml:space="preserve">    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соответствии с Федеральными законами от 2 марта 2007 года № 25-ФЗ «О муниципальной службе в Российской Федерации», от 25 декабря 2008 года № 273-ФЗ «О противодействии коррупции», Указом Президента Российской Федерации от 21 сентября 2009 года № 1065 «О пр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</w:t>
      </w:r>
      <w:r>
        <w:rPr>
          <w:sz w:val="28"/>
          <w:szCs w:val="28"/>
          <w:highlight w:val="white"/>
        </w:rPr>
        <w:t xml:space="preserve">ному поведению», законом Белгородской области от 19 февраля 2024 года № 354 «О противодействии коррупции в Белгородской области», постановлением Губернатора Белгородской области от </w:t>
      </w:r>
      <w:r>
        <w:rPr>
          <w:sz w:val="28"/>
          <w:szCs w:val="28"/>
          <w:highlight w:val="white"/>
        </w:rPr>
        <w:t xml:space="preserve">от 26.08.2024 № 127 «О проверке достоверности и полноты сведений, предста</w:t>
      </w:r>
      <w:r>
        <w:rPr>
          <w:sz w:val="28"/>
          <w:szCs w:val="28"/>
          <w:highlight w:val="white"/>
        </w:rPr>
        <w:t xml:space="preserve">вляемых гражданами, претендующими на замещение должностей муниципальной службы, муниципальными служащими, и соблюдения муниципальными служащими требований к служебному поведению»,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дминистрация Чернянского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 о с т а н о в л я е т: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 Утвердить Положение о проверке достоверности и полноты сведений, представляемых гражданами, претендующими на замещение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  <w:t xml:space="preserve">, и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  <w:t xml:space="preserve">, и соблюдения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  <w:t xml:space="preserve"> требований к служебному поведению (прилагается).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tabs>
          <w:tab w:val="left" w:pos="1418" w:leader="none"/>
          <w:tab w:val="left" w:pos="1560" w:leader="none"/>
          <w:tab w:val="left" w:pos="7938" w:leader="none"/>
        </w:tabs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zh-CN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zh-CN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ь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настоящее постановление в сетевом 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здан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ии «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Приосколье 31» (адрес сайта: http://www.GAZETA-PRIOSKOLYE.RU),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разместить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 официальном сайте органов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местного самоуправления Чернянск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ого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Белгородской области в информационно-телекоммуникационной сети «Интернет» (адрес сайта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https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://chernyanskijrajon-r31.gosweb.gosuslugi.ru).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Контроль за исполнением настоящего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возложить на заместителя Главы Чернянского муниципального округа - р</w:t>
      </w:r>
      <w:r>
        <w:rPr>
          <w:rFonts w:ascii="Times New Roman" w:hAnsi="Times New Roman" w:cs="Times New Roman"/>
          <w:sz w:val="28"/>
          <w:szCs w:val="28"/>
        </w:rPr>
        <w:t xml:space="preserve">уководителя аппарата Администрации Чернянского муниципального округа        (Овсянникова Л.Н.).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70"/>
        <w:ind w:firstLine="0"/>
        <w:jc w:val="both"/>
        <w:spacing w:line="311" w:lineRule="exac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70"/>
        <w:ind w:firstLine="0"/>
        <w:jc w:val="both"/>
        <w:spacing w:line="311" w:lineRule="exac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99"/>
        <w:spacing w:line="311" w:lineRule="exact"/>
        <w:widowControl/>
        <w:rPr>
          <w:rStyle w:val="1001"/>
          <w:sz w:val="28"/>
          <w:szCs w:val="28"/>
        </w:rPr>
      </w:pPr>
      <w:r>
        <w:rPr>
          <w:rStyle w:val="1001"/>
          <w:sz w:val="28"/>
          <w:szCs w:val="28"/>
        </w:rPr>
      </w:r>
      <w:r>
        <w:rPr>
          <w:rStyle w:val="1001"/>
          <w:sz w:val="28"/>
          <w:szCs w:val="28"/>
        </w:rPr>
      </w:r>
      <w:r>
        <w:rPr>
          <w:rStyle w:val="1001"/>
          <w:sz w:val="28"/>
          <w:szCs w:val="28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09"/>
        <w:gridCol w:w="3403"/>
        <w:gridCol w:w="29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09" w:type="dxa"/>
            <w:vAlign w:val="top"/>
            <w:textDirection w:val="lrTb"/>
            <w:noWrap w:val="false"/>
          </w:tcPr>
          <w:p>
            <w:pPr>
              <w:pStyle w:val="970"/>
              <w:spacing w:line="311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70"/>
              <w:jc w:val="center"/>
              <w:spacing w:line="311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Чернянского муниципального округа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970"/>
              <w:spacing w:line="311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70"/>
              <w:jc w:val="right"/>
              <w:spacing w:line="311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70"/>
              <w:jc w:val="right"/>
              <w:spacing w:line="311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70"/>
              <w:jc w:val="right"/>
              <w:spacing w:line="311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 Морозов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26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r/>
            <w:r/>
          </w:p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п</w:t>
            </w:r>
            <w:r>
              <w:rPr>
                <w:sz w:val="28"/>
                <w:szCs w:val="28"/>
                <w:highlight w:val="white"/>
              </w:rPr>
              <w:t xml:space="preserve">о</w:t>
            </w:r>
            <w:r>
              <w:rPr>
                <w:sz w:val="28"/>
                <w:szCs w:val="28"/>
                <w:highlight w:val="white"/>
              </w:rPr>
              <w:t xml:space="preserve">с</w:t>
            </w:r>
            <w:r>
              <w:rPr>
                <w:sz w:val="28"/>
                <w:szCs w:val="28"/>
                <w:highlight w:val="white"/>
              </w:rPr>
              <w:t xml:space="preserve">т</w:t>
            </w:r>
            <w:r>
              <w:rPr>
                <w:sz w:val="28"/>
                <w:szCs w:val="28"/>
                <w:highlight w:val="white"/>
              </w:rPr>
              <w:t xml:space="preserve">а</w:t>
            </w:r>
            <w:r>
              <w:rPr>
                <w:sz w:val="28"/>
                <w:szCs w:val="28"/>
                <w:highlight w:val="white"/>
              </w:rPr>
              <w:t xml:space="preserve">н</w:t>
            </w:r>
            <w:r>
              <w:rPr>
                <w:sz w:val="28"/>
                <w:szCs w:val="28"/>
                <w:highlight w:val="white"/>
              </w:rPr>
              <w:t xml:space="preserve">о</w:t>
            </w:r>
            <w:r>
              <w:rPr>
                <w:sz w:val="28"/>
                <w:szCs w:val="28"/>
                <w:highlight w:val="white"/>
              </w:rPr>
              <w:t xml:space="preserve">в</w:t>
            </w:r>
            <w:r>
              <w:rPr>
                <w:sz w:val="28"/>
                <w:szCs w:val="28"/>
                <w:highlight w:val="white"/>
              </w:rPr>
              <w:t xml:space="preserve">л</w:t>
            </w:r>
            <w:r>
              <w:rPr>
                <w:sz w:val="28"/>
                <w:szCs w:val="28"/>
                <w:highlight w:val="white"/>
              </w:rPr>
              <w:t xml:space="preserve">е</w:t>
            </w:r>
            <w:r>
              <w:rPr>
                <w:sz w:val="28"/>
                <w:szCs w:val="28"/>
                <w:highlight w:val="white"/>
              </w:rPr>
              <w:t xml:space="preserve">н</w:t>
            </w:r>
            <w:r>
              <w:rPr>
                <w:sz w:val="28"/>
                <w:szCs w:val="28"/>
                <w:highlight w:val="white"/>
              </w:rPr>
              <w:t xml:space="preserve">и</w:t>
            </w:r>
            <w:r>
              <w:rPr>
                <w:sz w:val="28"/>
                <w:szCs w:val="28"/>
                <w:highlight w:val="white"/>
              </w:rPr>
              <w:t xml:space="preserve">ю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Адми</w:t>
            </w:r>
            <w:r>
              <w:rPr>
                <w:sz w:val="28"/>
                <w:szCs w:val="28"/>
              </w:rPr>
              <w:t xml:space="preserve">нистрации Чернянского муниципального округа Белгородской области от «___» _____________ 2026 г. № 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contextualSpacing/>
        <w:ind w:right="1"/>
        <w:jc w:val="center"/>
        <w:shd w:val="clear" w:color="auto" w:fill="ffff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right="1"/>
        <w:jc w:val="center"/>
        <w:shd w:val="clear" w:color="auto" w:fill="ffff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1013"/>
        <w:ind w:right="86"/>
        <w:jc w:val="center"/>
        <w:spacing w:before="223" w:line="317" w:lineRule="exact"/>
        <w:widowControl/>
        <w:rPr>
          <w:rStyle w:val="1001"/>
          <w:b/>
          <w:bCs/>
          <w:highlight w:val="white"/>
        </w:rPr>
      </w:pPr>
      <w:r>
        <w:rPr>
          <w:rStyle w:val="1001"/>
          <w:b/>
          <w:bCs/>
          <w:highlight w:val="white"/>
        </w:rPr>
        <w:t xml:space="preserve">Положение</w:t>
      </w:r>
      <w:r>
        <w:rPr>
          <w:rStyle w:val="1001"/>
          <w:b/>
          <w:bCs/>
          <w:highlight w:val="white"/>
        </w:rPr>
      </w:r>
      <w:r>
        <w:rPr>
          <w:rStyle w:val="1001"/>
          <w:b/>
          <w:bCs/>
          <w:highlight w:val="white"/>
        </w:rPr>
      </w:r>
    </w:p>
    <w:p>
      <w:pPr>
        <w:pStyle w:val="995"/>
        <w:jc w:val="center"/>
        <w:spacing w:line="317" w:lineRule="exact"/>
        <w:widowControl/>
        <w:rPr>
          <w:rStyle w:val="1001"/>
          <w:b/>
          <w:bCs/>
          <w:highlight w:val="white"/>
        </w:rPr>
      </w:pPr>
      <w:r>
        <w:rPr>
          <w:rStyle w:val="1001"/>
          <w:b/>
          <w:bCs/>
          <w:highlight w:val="white"/>
        </w:rPr>
        <w:t xml:space="preserve">о проверке достоверности и полноты сведений, представляемых гражданами, претендующими на замещение должностей муниципальной службы Чернянского муниципального округа, и муниципальными служащими </w:t>
      </w:r>
      <w:r>
        <w:rPr>
          <w:rStyle w:val="1001"/>
          <w:b/>
          <w:bCs/>
          <w:highlight w:val="white"/>
        </w:rPr>
        <w:t xml:space="preserve">Чернянского муниципального округа</w:t>
      </w:r>
      <w:r>
        <w:rPr>
          <w:rStyle w:val="1001"/>
          <w:b/>
          <w:bCs/>
          <w:highlight w:val="white"/>
        </w:rPr>
        <w:t xml:space="preserve">,</w:t>
      </w:r>
      <w:r>
        <w:rPr>
          <w:rStyle w:val="1001"/>
          <w:b/>
          <w:bCs/>
          <w:highlight w:val="white"/>
        </w:rPr>
        <w:t xml:space="preserve"> и соблюдения муниципальными служащими </w:t>
      </w:r>
      <w:r>
        <w:rPr>
          <w:rStyle w:val="1001"/>
          <w:b/>
          <w:bCs/>
          <w:highlight w:val="white"/>
        </w:rPr>
        <w:t xml:space="preserve">Чернянского муниципального округа</w:t>
      </w:r>
      <w:r>
        <w:rPr>
          <w:rStyle w:val="1001"/>
          <w:b/>
          <w:bCs/>
          <w:highlight w:val="white"/>
        </w:rPr>
        <w:t xml:space="preserve"> требований к служебному поведению</w:t>
      </w:r>
      <w:r>
        <w:rPr>
          <w:rStyle w:val="1001"/>
          <w:b/>
          <w:bCs/>
          <w:highlight w:val="white"/>
        </w:rPr>
      </w:r>
      <w:r>
        <w:rPr>
          <w:rStyle w:val="1001"/>
          <w:b/>
          <w:bCs/>
          <w:highlight w:val="white"/>
        </w:rPr>
      </w:r>
    </w:p>
    <w:p>
      <w:pPr>
        <w:pStyle w:val="1014"/>
        <w:ind w:right="58" w:firstLine="720"/>
        <w:spacing w:line="240" w:lineRule="exact"/>
        <w:widowControl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10"/>
        <w:contextualSpacing/>
        <w:jc w:val="both"/>
        <w:spacing w:before="0" w:beforeAutospacing="0" w:after="0" w:afterAutospacing="0"/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1. Положением о проверке достоверности и полноты сведений, представляемых гражданами, претендующими на замещение должностей муниципальной службы Чернянского муниципального округа Белгородской области (далее - </w:t>
      </w:r>
      <w:r>
        <w:rPr>
          <w:b w:val="0"/>
          <w:bCs w:val="0"/>
          <w:sz w:val="28"/>
          <w:szCs w:val="28"/>
          <w:highlight w:val="white"/>
        </w:rPr>
        <w:t xml:space="preserve">Чернянский муниципальный округ</w:t>
      </w:r>
      <w:r>
        <w:rPr>
          <w:b w:val="0"/>
          <w:bCs w:val="0"/>
          <w:sz w:val="28"/>
          <w:szCs w:val="28"/>
          <w:highlight w:val="white"/>
        </w:rPr>
        <w:t xml:space="preserve">), муниципальными служащими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Чернянского муниципального округа</w:t>
      </w:r>
      <w:r>
        <w:rPr>
          <w:b w:val="0"/>
          <w:bCs w:val="0"/>
          <w:sz w:val="28"/>
          <w:szCs w:val="28"/>
          <w:highlight w:val="white"/>
        </w:rPr>
        <w:t xml:space="preserve">, и соблюдения муниципальными служащими </w:t>
      </w:r>
      <w:r>
        <w:rPr>
          <w:b w:val="0"/>
          <w:bCs w:val="0"/>
          <w:sz w:val="28"/>
          <w:szCs w:val="28"/>
          <w:highlight w:val="white"/>
        </w:rPr>
        <w:t xml:space="preserve">Чернянского муниципального округа</w:t>
      </w:r>
      <w:r>
        <w:rPr>
          <w:b w:val="0"/>
          <w:bCs w:val="0"/>
          <w:sz w:val="28"/>
          <w:szCs w:val="28"/>
          <w:highlight w:val="white"/>
        </w:rPr>
        <w:t xml:space="preserve"> требований к служебному поведению (далее - Поло</w:t>
      </w:r>
      <w:r>
        <w:rPr>
          <w:b w:val="0"/>
          <w:bCs w:val="0"/>
          <w:sz w:val="28"/>
          <w:szCs w:val="28"/>
          <w:highlight w:val="white"/>
        </w:rPr>
        <w:t xml:space="preserve">жение, муниципальные служащие) определяется порядок осуществления проверки: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а) достоверности и полноты сведений о доходах, об имуществе и обязательствах имущественного характера, представленных в установленном порядке: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г</w:t>
      </w:r>
      <w:r>
        <w:rPr>
          <w:b w:val="0"/>
          <w:bCs w:val="0"/>
          <w:sz w:val="28"/>
          <w:szCs w:val="28"/>
          <w:highlight w:val="white"/>
        </w:rPr>
        <w:t xml:space="preserve">ражданами, претендующими на замещение должностей муниципальной службы, включенных в соответствующий перечень должностей, утвержденный муниципальным нормативным пр</w:t>
      </w:r>
      <w:r>
        <w:rPr>
          <w:b w:val="0"/>
          <w:bCs w:val="0"/>
          <w:sz w:val="28"/>
          <w:szCs w:val="28"/>
          <w:highlight w:val="white"/>
        </w:rPr>
        <w:t xml:space="preserve">авовым актом (далее - перечень), на отчетную дату;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муниципальными служащими, замещающими указанные должности муниципальной службы, за отчетный период и за два года, предшествующие отчетному периоду;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б</w:t>
      </w:r>
      <w:r>
        <w:rPr>
          <w:b w:val="0"/>
          <w:bCs w:val="0"/>
          <w:sz w:val="28"/>
          <w:szCs w:val="28"/>
          <w:highlight w:val="white"/>
        </w:rPr>
        <w:t xml:space="preserve">) достоверности и полноты сведений (в части, касающейся профилактики коррупционных правонарушений), представленных гражданами при поступлении на муниципальную службу в соответствии с нормативными правовыми актами Российской Федерации (далее - сведения, пре</w:t>
      </w:r>
      <w:r>
        <w:rPr>
          <w:b w:val="0"/>
          <w:bCs w:val="0"/>
          <w:sz w:val="28"/>
          <w:szCs w:val="28"/>
          <w:highlight w:val="white"/>
        </w:rPr>
        <w:t xml:space="preserve">дставляемые гражданами в соответствии с нормативными правовыми актами Российской Федерации);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в</w:t>
      </w:r>
      <w:r>
        <w:rPr>
          <w:b w:val="0"/>
          <w:bCs w:val="0"/>
          <w:sz w:val="28"/>
          <w:szCs w:val="28"/>
          <w:highlight w:val="white"/>
        </w:rPr>
        <w:t xml:space="preserve">) 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</w:t>
      </w:r>
      <w:r>
        <w:rPr>
          <w:b w:val="0"/>
          <w:bCs w:val="0"/>
          <w:sz w:val="28"/>
          <w:szCs w:val="28"/>
          <w:highlight w:val="white"/>
        </w:rPr>
        <w:t xml:space="preserve">о</w:t>
      </w:r>
      <w:r>
        <w:rPr>
          <w:b w:val="0"/>
          <w:bCs w:val="0"/>
          <w:sz w:val="28"/>
          <w:szCs w:val="28"/>
          <w:highlight w:val="white"/>
        </w:rPr>
        <w:t xml:space="preserve">нфликта интересов, исполнения ими обязанностей, установленных Федеральным законом от 25 декабря 2008 года № 273-ФЗ «О противодействии коррупции» и другими нормативными правовыми актами </w:t>
      </w:r>
      <w:r>
        <w:rPr>
          <w:b w:val="0"/>
          <w:bCs w:val="0"/>
          <w:sz w:val="28"/>
          <w:szCs w:val="28"/>
          <w:highlight w:val="white"/>
        </w:rPr>
        <w:t xml:space="preserve">(далее - требования к служебному поведени</w:t>
      </w:r>
      <w:r>
        <w:rPr>
          <w:b w:val="0"/>
          <w:bCs w:val="0"/>
          <w:sz w:val="28"/>
          <w:szCs w:val="28"/>
          <w:highlight w:val="white"/>
        </w:rPr>
        <w:t xml:space="preserve">ю).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2</w:t>
      </w:r>
      <w:r>
        <w:rPr>
          <w:b w:val="0"/>
          <w:bCs w:val="0"/>
          <w:sz w:val="28"/>
          <w:szCs w:val="28"/>
          <w:highlight w:val="white"/>
        </w:rPr>
        <w:t xml:space="preserve">. Проверка, предусмотренная подпунктами «б» и «в» пункта 1 Положения, осуществляется соответственно в отношении граждан, претендующих на замещение любой должности муниципальной службы, и муниципальных служащих, замещающих любую должность муниципальной служ</w:t>
      </w:r>
      <w:r>
        <w:rPr>
          <w:b w:val="0"/>
          <w:bCs w:val="0"/>
          <w:sz w:val="28"/>
          <w:szCs w:val="28"/>
          <w:highlight w:val="white"/>
        </w:rPr>
        <w:t xml:space="preserve">бы.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3. Проверка достоверности и полноты сведений о доходах, об имуществе и обязательствах имущественного характера, представляемых муниципальным </w:t>
      </w:r>
      <w:r>
        <w:rPr>
          <w:b w:val="0"/>
          <w:bCs w:val="0"/>
          <w:sz w:val="28"/>
          <w:szCs w:val="28"/>
          <w:highlight w:val="white"/>
        </w:rPr>
        <w:t xml:space="preserve">служащим, замещающим должность муниципальной службы, не предусмотренную перечнем, и претендующим на замещение должно</w:t>
      </w:r>
      <w:r>
        <w:rPr>
          <w:b w:val="0"/>
          <w:bCs w:val="0"/>
          <w:sz w:val="28"/>
          <w:szCs w:val="28"/>
          <w:highlight w:val="white"/>
        </w:rPr>
        <w:t xml:space="preserve">сти муниципальной службы, предусмотренной перечнем, осуществляется в порядке, установленном Положением для проверки сведений, представляемых гражданами в соответствии с нормативными правовыми актами Российской Федерации.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4. Проверка, предусмотренная пунктом 1 Положения, осуществляется кадровой службой</w:t>
      </w:r>
      <w:r>
        <w:rPr>
          <w:b w:val="0"/>
          <w:bCs w:val="0"/>
          <w:sz w:val="28"/>
          <w:szCs w:val="28"/>
          <w:highlight w:val="white"/>
        </w:rPr>
        <w:t xml:space="preserve"> органа местного самоуправления (далее - кадровая служба) по решению представителя нанимателя.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5. Решение о проведении проверки принимается отдельно в отношении каждого гражданина или муниципального служащего и оформляется в письменной форме.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6. Основанием для осуществления проверки, предусмотренной пунктом 1 Положения, является достаточная информация, представленная в письменном виде в установленном порядке: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а) правоохранительными органами, иными государственными органами, органами местного самоуправления и их должностными лицами;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б) должностными лицами кадровых служб;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в</w:t>
      </w:r>
      <w:r>
        <w:rPr>
          <w:b w:val="0"/>
          <w:bCs w:val="0"/>
          <w:sz w:val="28"/>
          <w:szCs w:val="28"/>
          <w:highlight w:val="white"/>
        </w:rPr>
        <w:t xml:space="preserve">) постоянно действующими руководящими органами политических партий и их региональных отделений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г) Общественной палатой Российской Федерации, Общественной палатой Белгородской области;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д) общероссийскими, региональными, местными средствами массовой информации.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7. Информация анонимного характера не может служить основанием для проверки.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8. Проверка осуществляется в срок, не превышающий 60 (шестидесяти) календарных дней со дня принятия решения о ее проведении. Срок проверки может быть продлен до 90 (девяноста) календарных дней представителем нанимателя, принявшим решение о ее проведении.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9. Кадровая служба проводит проверку: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а) самостоятельно;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б) путем инициирования согласно пункту 12 Положения предложений о направлении запроса: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  <w:t xml:space="preserve">-</w:t>
      </w:r>
      <w:r>
        <w:rPr>
          <w:b w:val="0"/>
          <w:bCs w:val="0"/>
          <w:sz w:val="28"/>
          <w:szCs w:val="28"/>
          <w:highlight w:val="white"/>
        </w:rPr>
        <w:t xml:space="preserve"> о представлении сведений, составляющих банковскую, налоговую или иную охраняемую законом тайну,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</w:t>
      </w:r>
      <w:r>
        <w:rPr>
          <w:b w:val="0"/>
          <w:bCs w:val="0"/>
          <w:sz w:val="28"/>
          <w:szCs w:val="28"/>
          <w:highlight w:val="white"/>
        </w:rPr>
        <w:t xml:space="preserve">, а также оператору информационной</w:t>
      </w:r>
      <w:r>
        <w:rPr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системы,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- в правоохранительные органы о проведении оперативно-розыскных мероприятий в соответствии с частью третьей статьи 7 Федерального закона от 12 августа 1995 года № 144-ФЗ «Об оперативно-розыскной деятельности».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        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З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Центральный каталог кредитных историй, Центральный банк Российской Федерации, бюро кредитных историй,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операторам информационных систем, в которых осуществляется выпуск цифровых финансовых акт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вов,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держателям реестра владельцев ценных бумаг и депозитариям,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направляются, в том числе с использованием государственной информационной системы в области противодействия коррупции «Посейдон», Губернатором Белгородской области, специально уполномоченным на направление указанных запросов заместителем Губернатора Б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елгородской области, руководителем управления по профилактике коррупционных и иных правонарушений Белгородской области. Запросы о проведении оперативно-розыскных мероприятий направляются Губернатором Белгородской области.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10. При осуществлении проверки должностные лица кадровой службы вправе: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а) проводить беседу с гражданином или муниципальным служащим;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б) изучать представленные гражданином или муниципальным служащим сведения о доходах, об имуществе и обязательствах имущественного характера и дополнительные материалы;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в) получать от гражданина или муниципального служащего пояснения по представленным им сведениям о доходах, об имуществе и обязательствах имущественного характера и материалам;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г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) направлять в установленном порядке запрос (кроме запросов о представлении сведений, составляющих банковскую, налоговую или иную охраняемую законом тайну, запросов о проведении оперативно-розыскных мероприятий, а также запросов оператору информационной си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темы, в которой осуществляется выпуск цифровых финансовых активов, об информации о цифровых финансовых активах, содержащейся в записях информационной системы) в органы государственной власти, государственные органы, органы местного самоуправления, в органи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зации и общественные объединения (далее - органы и организации) об имеющихся у них сведениях: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- о доходах, об имуществе и обязательствах имущественного характера гражданина или муниципального служащего, его супруги (супруга) и несовершеннолетних детей;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- о достоверности и полноте сведений, представленных гражданином в соответствии с нормативными правовыми актами Российской Федерации;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- о соблюдении муниципальным служащим требований к служебному поведению;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д) наводить справки у физических лиц и получать от них информацию с их согласия;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е) 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11. В запросе, предусмотренном подпунктом «г» пункта 10 Положения, указываются: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а) фамилия, имя, отчество руководителя органа или организации, в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которые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направляется запрос;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б) нормативный правовой акт, на основании которого направляется запрос;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гражданина или муниципального служащего, его супруги (супруга) и несов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веряются, либо муниципального служащего, в отношении которого имеются сведения о несоблюдении им требований к служебному поведению;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г) содержание и объем сведений, подлежащих проверке;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д) срок представления запрашиваемых сведений;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е) фамилия, инициалы и номер телефона должностного лица, подготовившего запрос;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ж) другие необходимые сведения.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12. С инициативой о направлении запрос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а, указанного в подпункте «б» пункта 9 Положения, выступает Глава Чернянского муниципального округа Белгородской области (далее -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Глава Чернянского муниципального округа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), представляющий в управление по профилактике коррупционных и иных правонарушений Белгородской области соответствую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щие ходатайства с приложением проектов запросов.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13. В проекте запроса, предусмотренного пунктом 12 Положения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(кроме запроса в Центральный каталог кредитных историй, Центральный банк Российской Федерации и бюро кредитных историй)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, указываются: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а) фамилия, имя, отчество руководителя государственного органа или организации, в которые предлагается направить запрос;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б) нормативный правовой акт, на основании которого направляется запрос;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 и несо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оверяются, либо муниципального служащего, в отношении которого имеются сведения о несоблюдении им требований к служебному поведению;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г) содержание и объем сведений, подлежащих проверке;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д) срок представления запрашиваемых сведений (за исключением запросов, направляемых в государственные органы Российской Федерации);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е) идентификационный номер налогоплательщика (в случае направления запроса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 налоговые органы Российской Федерации);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ж) контак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тные данные органа местного самоуправления, фамилия, инициалы и номер телефо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на муниципального служащего, подготовившего запрос;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з) подпись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Главы Чернянского муниципального округа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и) другие необходимые сведения.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4. В запросе о проведении оперативно-розыскных мероприятий помимо сведений, перечисленных в пункте 13 Положения, указываются сведения, послужившие основанием для проверки, органы и организации, в которые направлялись (направлены) запросы, и вопросы, которы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е в них ставились, дается ссылка на соответствующие положения Федерального закона от 12 августа 1995 года № 144-ФЗ «Об оперативно-розыскной деятельности».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запросе о предоставлении информации о бюро кредитных историй, в котором хранится кредитная история субъекта кредитной истории, направляемом в Центральный каталог кредитных историй в виде электронного сообщения с использованием единой системы межведомствен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ого электронного взаимодействия или системы «Посейдон» либо в Центральный банк Российской Федерации в виде документа на бумажном носителе посредством почтовой связи, указываются сведения в соответствии с требованиями, установленными Центральным банком Росс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йской Федерации на основании части 7.3 статьи 13 Федерального закона от 30 декабря 2004 г. № 218-ФЗ «О кредитных историях». В запросе кредитного отчета, направляемом в бюро кредитных историй, указываются сведения в соответствии с требованиями, установленны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ми Центральным банком Российской Федерации на основании пункта 9 части 1 статьи 6 названного Федерального закона.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5. Ходатайства органов местного самоуправления и проекты запросов предварительно рассматриваются управлением по профилактике коррупционных и иных правонарушений Белгородской области. С указанными документами в управление по профилактике коррупционных и ины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х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правонарушений Белгородской области в целях анализа их обоснованности направляется копия решения о проведении проверки в отношении гражданина, муниципального служащего, в рамках проведения которой подготовлен проект запроса. При отсутствии оснований для 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каза в направлении запроса, запрос направляется по принадлежности в течение 10 (десяти) рабочих дней со дня поступления соответствующего ходатайства. Основанием для отказа в удовлетворении ходатайства является представление проектов запросов, оформленных с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нарушением требований, предусмотренных Положением, о чем информируется руководитель органа местного самоуправления в течение 10 (десяти) рабочих дней со дня поступления от него соответствующего ходатайства.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6. При получении ответа государственного органа или организации на запросы, подготовленные по ходатайствам, предусмотренным пунктом 12 Положения, указанная информация направляется управлением по профилактике коррупционных и иных правонарушений Белгородской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области в течение 3 (трех) рабочих дней со дня ее поступления Главе Чернянского муниц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ипального округа, направившему ходатайство о направлении запроса.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17. Должностные лица кадровой службы обеспечивают: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а) уведомление в письменной форме муниципального служащего о начале в отношении него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проверки - в течение 2 (двух) рабочих дней со дня получения решения о п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роведении проверки;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) проведение в случае обращения муниципального служащего беседы с ним, в ходе которой он должен быть проинформирован о том, какие сведения, представляемые им в соответствии с Положением, и соблюдение каких требований к служебному поведению подлежат проверк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е, - в течение 7 (семи) рабочих дней со дня обращения муниципального служащего, а при наличии уважительной причины - в срок, согласованный с муниципальным служащим.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8. В случае если в ходе осуществления проверки достоверности и полноты сведений о доходах, об имуществе и обязательствах имущественного характера в соответствии со статьей 8.2 Федерального закона от 25 декабря 2008 года № 273-ФЗ «О противодействии коррупци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» получена информация о том, что в течение года, предшествующего году представления указанных сведений (отчетный период), на счета лица, представившего сведения, их супругов и несовершеннолетних детей в банках и (или) иных кредитных организациях поступили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денежные средства в сумме, превышающей их совокупный доход за отчетный период и предшествующие 2 года, кадровая служба истребует у проверяемых лиц сведения, подтверждающие законность получения указанных денежных средств.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Лицо, представившее сведения о доходах, об имуществе и обязательствах имущественного характера, представляет сведения, подтверждающие законность получения указанных денежных средств, в течение 15 (пятнадцати) рабочих дней с даты их истребования.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случае непредставления проверяемым лицом сведений, подтверждающих законность получения указанных денежных средств, или представления недостоверных сведений материалы проверки в течение 3 (трех) календарных дней после ее завершения направляются лицом, прин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явшим решение о ее осуществлении, в органы прокуратуры Российской Федерации.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9. В случае увольнения (прекращения полномочий) лица, на которое были распространены ограничения, запреты, требования о предотвращении или об урегулировании конфликта интересов и (или) обязанности, установленные в целях противодействия коррупции, и в отнош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нии которого было принято решение об осуществлении проверки достоверности и полноты представленных им сведений о доходах, об имуществе и обязательствах имущественного характера, и (или) соблюдения ограничений и запретов, требований о предотвращении или об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регулировании конфликта интересов, и (или) исполнения обязанностей, установленных в целях противодействия коррупции, после завершения такой проверки и до принятия решения о применении к нему взыскания за совершенное коррупционное правонарушение лицу, приня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вшему решение об осуществлении такой проверки, представляется доклад о невозможности привлечения указанного проверяемого лица к ответственности за совершение коррупционного правонарушения.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случае увольнения (прекращения полномочий) лица, на которое были распространены ограничения, запреты, требования о предотвращении или об урегулировании конфликта интересов и (или) обязанности, установленные в целях противодействия коррупции, и в отношении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которого было принято решение об осуществлении проверки достоверности и полноты представленных им сведений о доходах, об имуществе и обязательствах имущественного характера, и (или) соблюдения ограничений и запретов, требований о предотвращении или об урег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лировании конфликта интересов, и (или) исполнения обязанностей, установленных в целях противодействия коррупции, в ходе осуществления такой проверки лицу, принявшему решение об осуществлении такой проверки, представляется доклад о невозможности завершения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такой проверки в отношении указанного проверяемого лица.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случаях, предусмотренных абзацами первым и вторым настоящего пункта, материалы, полученные соответственно после завершения проверки и в ходе ее осуществления, в течение 3 (трех) календарных дней после увольнения (прекращения полномочий) проверяемого лица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направляются лицом, принявшим решение об осуществлении такой проверки, в органы прокуратуры Российской Федерации.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20. По окончании проверки кадровая служба обязана ознакомить муниципального служащего с результатами проверки.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21. Муниципальный служащий вправе: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а) давать пояснения в письменной форме в ходе проверки и по ее результатам;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б) представлять дополнительные материалы и давать по ним пояснения в письменной форме;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в) обращаться в кадровую службу с подлежащим удовлетворению ходатайством о проведении с ним беседы по вопросам проведения проверки.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Пояснения приобщаются к материалам проверки.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2. На период проведения проверки муниципальный служащий по решению представителя нанимателя может быть отстранен от замещаемой должности муниципальной службы на срок, не превышающий 60 (шестидесяти) календарных дней со дня принятия решения о ее проведении.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Указанный срок может быть продлен до 90 (девяноста) календарных дней лицом, принявшим решение о проведении проверки.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23. По результатам проверки представителю нанимателя представляется доклад. В докладе должно содержаться одно из следующих предложений: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а) о назначении гражданина на должность муниципальной службы;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б) об отказе гражданину в назначении на должность муниципальной службы;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в) об отсутствии оснований для применения к муниципальному служащему мер юридической ответственности;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г) о применении к муниципальному служащему мер юридической ответственности;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д) 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4. Сведения о результатах проверки с письменного согласия представителя нанимателя представляются кадровой службой с одновременным уведомлением об этом лица, в отношении которого проводилась проверка, органам, указанным в пункте 6 Положения, предоставившим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25.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26. Представитель нанимателя, рассмотрев доклад и соответствующее предложение, указанные в пункте 23 Положения, принимает одно из следующих решений: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а) назначить гражданина на должность муниципальной службы;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б) отказать гражданину в назначении на должность муниципальной службы;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в) применить к муниципальному служащему меры юридической ответственности;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г) 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27. Материалы проверки хранятся в кадровых службах в течение трех лет со дня ее окончания, после чего передаются в архив Чернянского муниципального округа.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jc w:val="center"/>
        <w:rPr>
          <w:b/>
          <w:bCs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pStyle w:val="1010"/>
        <w:contextualSpacing/>
        <w:jc w:val="both"/>
        <w:spacing w:before="0" w:beforeAutospacing="0" w:after="0" w:afterAutospacing="0"/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shd w:val="nil" w:color="000000"/>
        <w:rPr>
          <w:b/>
          <w:bCs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07" w:h="16834" w:orient="portrait"/>
          <w:pgMar w:top="567" w:right="567" w:bottom="1134" w:left="1701" w:header="709" w:footer="709" w:gutter="0"/>
          <w:cols w:num="1" w:sep="0" w:space="708" w:equalWidth="1"/>
          <w:docGrid w:linePitch="360"/>
          <w:titlePg/>
        </w:sectPr>
      </w:pPr>
      <w:r>
        <w:rPr>
          <w:b/>
          <w:bCs/>
          <w:sz w:val="24"/>
          <w:szCs w:val="24"/>
        </w:rPr>
        <w:br w:type="page" w:clear="all"/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СОГЛАСОВАНИЯ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проекта </w:t>
      </w:r>
      <w:r>
        <w:rPr>
          <w:bCs/>
          <w:sz w:val="24"/>
          <w:szCs w:val="24"/>
        </w:rPr>
        <w:t xml:space="preserve">постановления</w:t>
      </w:r>
      <w:r>
        <w:rPr>
          <w:bCs/>
          <w:sz w:val="24"/>
          <w:szCs w:val="24"/>
        </w:rPr>
        <w:t xml:space="preserve"> Администрации Чернянского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77"/>
        <w:jc w:val="center"/>
        <w:spacing w:after="0" w:line="311" w:lineRule="exact"/>
        <w:tabs>
          <w:tab w:val="clear" w:pos="720" w:leader="none"/>
        </w:tabs>
        <w:rPr>
          <w:b/>
          <w:bCs/>
          <w:sz w:val="28"/>
          <w:szCs w:val="28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  <w:t xml:space="preserve">О проверке достоверности и полноты сведений и соблюдения требований к служебному поведению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77"/>
        <w:jc w:val="center"/>
        <w:spacing w:after="0" w:line="311" w:lineRule="exact"/>
        <w:tabs>
          <w:tab w:val="clear" w:pos="72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77"/>
        <w:jc w:val="center"/>
        <w:spacing w:after="0" w:line="240" w:lineRule="auto"/>
        <w:tabs>
          <w:tab w:val="clear" w:pos="72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Документу присвоен №_____ </w:t>
      </w:r>
      <w:r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 xml:space="preserve">«____» </w:t>
      </w:r>
      <w:r>
        <w:rPr>
          <w:bCs/>
          <w:sz w:val="24"/>
          <w:szCs w:val="24"/>
        </w:rPr>
        <w:t xml:space="preserve">_________</w:t>
      </w:r>
      <w:r>
        <w:rPr>
          <w:bCs/>
          <w:sz w:val="24"/>
          <w:szCs w:val="24"/>
        </w:rPr>
        <w:t xml:space="preserve"> 2026</w:t>
      </w:r>
      <w:r>
        <w:rPr>
          <w:bCs/>
          <w:sz w:val="24"/>
          <w:szCs w:val="24"/>
        </w:rPr>
        <w:t xml:space="preserve">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6"/>
      </w:tblGrid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lef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И.Н. Манохина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Согласовано: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both"/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 xml:space="preserve">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руководитель аппарата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245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right"/>
              <w:tabs>
                <w:tab w:val="left" w:pos="7245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Л.Н. Овсянникова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vMerge w:val="restart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lef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Е.С. Щербакова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vMerge w:val="restart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tabs>
                <w:tab w:val="left" w:pos="6804" w:leader="none"/>
                <w:tab w:val="left" w:pos="7513" w:leader="none"/>
                <w:tab w:val="left" w:pos="765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Правовое управлени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Администрации Чернянского муниципального округа</w:t>
            </w: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6804" w:leader="none"/>
                <w:tab w:val="left" w:pos="7513" w:leader="none"/>
                <w:tab w:val="left" w:pos="765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Э.Н. Стрекозов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tabs>
          <w:tab w:val="left" w:pos="7371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документа оформил: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рассылки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постановления</w:t>
      </w:r>
      <w:r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Чернянского </w:t>
      </w:r>
      <w:r>
        <w:rPr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«____» __________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года № ______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7"/>
        <w:jc w:val="center"/>
        <w:spacing w:after="0" w:line="311" w:lineRule="exact"/>
        <w:tabs>
          <w:tab w:val="clear" w:pos="720" w:leader="none"/>
        </w:tabs>
        <w:rPr>
          <w:b/>
          <w:bCs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  <w:t xml:space="preserve">О проверке достоверности и полноты сведений и соблюдения требований к служебному поведению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77"/>
        <w:jc w:val="center"/>
        <w:spacing w:after="0" w:line="311" w:lineRule="exact"/>
        <w:tabs>
          <w:tab w:val="clear" w:pos="72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7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 экземплярах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1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Лист рассылки оформил: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</w:t>
      </w:r>
      <w:r>
        <w:rPr>
          <w:sz w:val="24"/>
          <w:szCs w:val="24"/>
          <w:u w:val="single"/>
        </w:rPr>
        <w:t xml:space="preserve">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r/>
      <w:r/>
    </w:p>
    <w:sectPr>
      <w:footnotePr/>
      <w:endnotePr/>
      <w:type w:val="nextPage"/>
      <w:pgSz w:w="11907" w:h="16834" w:orient="portrait"/>
      <w:pgMar w:top="567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Franklin Gothic Heavy">
    <w:panose1 w:val="020B0703020203020204"/>
  </w:font>
  <w:font w:name="SimHei">
    <w:panose1 w:val="02000506000000020000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·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·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pStyle w:val="981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755" w:hanging="1395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463" w:hanging="1395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63" w:hanging="1395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63" w:hanging="1395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2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2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3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3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3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5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7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9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1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3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5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7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9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18" w:hanging="180"/>
      </w:pPr>
    </w:lvl>
  </w:abstractNum>
  <w:abstractNum w:abstractNumId="33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105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7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9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1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3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5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7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9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18" w:hanging="180"/>
      </w:pPr>
    </w:lvl>
  </w:abstractNum>
  <w:abstractNum w:abstractNumId="34">
    <w:multiLevelType w:val="hybridMultilevel"/>
    <w:lvl w:ilvl="0">
      <w:start w:val="20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6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4">
    <w:name w:val="Intense Emphasis"/>
    <w:basedOn w:val="1002"/>
    <w:uiPriority w:val="21"/>
    <w:qFormat/>
    <w:rPr>
      <w:i/>
      <w:iCs/>
      <w:color w:val="0f4761" w:themeColor="accent1" w:themeShade="BF"/>
    </w:rPr>
  </w:style>
  <w:style w:type="character" w:styleId="785">
    <w:name w:val="Intense Reference"/>
    <w:basedOn w:val="1002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786">
    <w:name w:val="Subtle Emphasis"/>
    <w:basedOn w:val="1002"/>
    <w:uiPriority w:val="19"/>
    <w:qFormat/>
    <w:rPr>
      <w:i/>
      <w:iCs/>
      <w:color w:val="404040" w:themeColor="text1" w:themeTint="BF"/>
    </w:rPr>
  </w:style>
  <w:style w:type="character" w:styleId="787">
    <w:name w:val="Emphasis"/>
    <w:basedOn w:val="1002"/>
    <w:uiPriority w:val="20"/>
    <w:qFormat/>
    <w:rPr>
      <w:i/>
      <w:iCs/>
    </w:rPr>
  </w:style>
  <w:style w:type="character" w:styleId="788">
    <w:name w:val="Strong"/>
    <w:basedOn w:val="1002"/>
    <w:uiPriority w:val="22"/>
    <w:qFormat/>
    <w:rPr>
      <w:b/>
      <w:bCs/>
    </w:rPr>
  </w:style>
  <w:style w:type="character" w:styleId="789">
    <w:name w:val="Subtle Reference"/>
    <w:basedOn w:val="1002"/>
    <w:uiPriority w:val="31"/>
    <w:qFormat/>
    <w:rPr>
      <w:smallCaps/>
      <w:color w:val="5a5a5a" w:themeColor="text1" w:themeTint="A5"/>
    </w:rPr>
  </w:style>
  <w:style w:type="character" w:styleId="790">
    <w:name w:val="Book Title"/>
    <w:basedOn w:val="1002"/>
    <w:uiPriority w:val="33"/>
    <w:qFormat/>
    <w:rPr>
      <w:b/>
      <w:bCs/>
      <w:i/>
      <w:iCs/>
      <w:spacing w:val="5"/>
    </w:rPr>
  </w:style>
  <w:style w:type="character" w:styleId="791">
    <w:name w:val="FollowedHyperlink"/>
    <w:basedOn w:val="1002"/>
    <w:uiPriority w:val="99"/>
    <w:semiHidden/>
    <w:unhideWhenUsed/>
    <w:rPr>
      <w:color w:val="954f72" w:themeColor="followedHyperlink"/>
      <w:u w:val="single"/>
    </w:rPr>
  </w:style>
  <w:style w:type="paragraph" w:styleId="792">
    <w:name w:val="Heading 1"/>
    <w:basedOn w:val="970"/>
    <w:next w:val="970"/>
    <w:link w:val="7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3">
    <w:name w:val="Heading 1 Char"/>
    <w:link w:val="792"/>
    <w:uiPriority w:val="9"/>
    <w:rPr>
      <w:rFonts w:ascii="Arial" w:hAnsi="Arial" w:eastAsia="Arial" w:cs="Arial"/>
      <w:sz w:val="40"/>
      <w:szCs w:val="40"/>
    </w:rPr>
  </w:style>
  <w:style w:type="paragraph" w:styleId="794">
    <w:name w:val="Heading 2"/>
    <w:basedOn w:val="970"/>
    <w:next w:val="970"/>
    <w:link w:val="7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5">
    <w:name w:val="Heading 2 Char"/>
    <w:link w:val="794"/>
    <w:uiPriority w:val="9"/>
    <w:rPr>
      <w:rFonts w:ascii="Arial" w:hAnsi="Arial" w:eastAsia="Arial" w:cs="Arial"/>
      <w:sz w:val="34"/>
    </w:rPr>
  </w:style>
  <w:style w:type="paragraph" w:styleId="796">
    <w:name w:val="Heading 3"/>
    <w:basedOn w:val="970"/>
    <w:next w:val="970"/>
    <w:link w:val="7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7">
    <w:name w:val="Heading 3 Char"/>
    <w:link w:val="796"/>
    <w:uiPriority w:val="9"/>
    <w:rPr>
      <w:rFonts w:ascii="Arial" w:hAnsi="Arial" w:eastAsia="Arial" w:cs="Arial"/>
      <w:sz w:val="30"/>
      <w:szCs w:val="30"/>
    </w:rPr>
  </w:style>
  <w:style w:type="paragraph" w:styleId="798">
    <w:name w:val="Heading 4"/>
    <w:basedOn w:val="970"/>
    <w:next w:val="970"/>
    <w:link w:val="7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9">
    <w:name w:val="Heading 4 Char"/>
    <w:link w:val="798"/>
    <w:uiPriority w:val="9"/>
    <w:rPr>
      <w:rFonts w:ascii="Arial" w:hAnsi="Arial" w:eastAsia="Arial" w:cs="Arial"/>
      <w:b/>
      <w:bCs/>
      <w:sz w:val="26"/>
      <w:szCs w:val="26"/>
    </w:rPr>
  </w:style>
  <w:style w:type="paragraph" w:styleId="800">
    <w:name w:val="Heading 5"/>
    <w:basedOn w:val="970"/>
    <w:next w:val="970"/>
    <w:link w:val="8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1">
    <w:name w:val="Heading 5 Char"/>
    <w:link w:val="800"/>
    <w:uiPriority w:val="9"/>
    <w:rPr>
      <w:rFonts w:ascii="Arial" w:hAnsi="Arial" w:eastAsia="Arial" w:cs="Arial"/>
      <w:b/>
      <w:bCs/>
      <w:sz w:val="24"/>
      <w:szCs w:val="24"/>
    </w:rPr>
  </w:style>
  <w:style w:type="paragraph" w:styleId="802">
    <w:name w:val="Heading 6"/>
    <w:basedOn w:val="970"/>
    <w:next w:val="970"/>
    <w:link w:val="8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3">
    <w:name w:val="Heading 6 Char"/>
    <w:link w:val="802"/>
    <w:uiPriority w:val="9"/>
    <w:rPr>
      <w:rFonts w:ascii="Arial" w:hAnsi="Arial" w:eastAsia="Arial" w:cs="Arial"/>
      <w:b/>
      <w:bCs/>
      <w:sz w:val="22"/>
      <w:szCs w:val="22"/>
    </w:rPr>
  </w:style>
  <w:style w:type="paragraph" w:styleId="804">
    <w:name w:val="Heading 7"/>
    <w:basedOn w:val="970"/>
    <w:next w:val="970"/>
    <w:link w:val="8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5">
    <w:name w:val="Heading 7 Char"/>
    <w:link w:val="8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6">
    <w:name w:val="Heading 8"/>
    <w:basedOn w:val="970"/>
    <w:next w:val="970"/>
    <w:link w:val="8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7">
    <w:name w:val="Heading 8 Char"/>
    <w:link w:val="806"/>
    <w:uiPriority w:val="9"/>
    <w:rPr>
      <w:rFonts w:ascii="Arial" w:hAnsi="Arial" w:eastAsia="Arial" w:cs="Arial"/>
      <w:i/>
      <w:iCs/>
      <w:sz w:val="22"/>
      <w:szCs w:val="22"/>
    </w:rPr>
  </w:style>
  <w:style w:type="paragraph" w:styleId="808">
    <w:name w:val="Heading 9"/>
    <w:basedOn w:val="970"/>
    <w:next w:val="970"/>
    <w:link w:val="8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9">
    <w:name w:val="Heading 9 Char"/>
    <w:link w:val="808"/>
    <w:uiPriority w:val="9"/>
    <w:rPr>
      <w:rFonts w:ascii="Arial" w:hAnsi="Arial" w:eastAsia="Arial" w:cs="Arial"/>
      <w:i/>
      <w:iCs/>
      <w:sz w:val="21"/>
      <w:szCs w:val="21"/>
    </w:rPr>
  </w:style>
  <w:style w:type="paragraph" w:styleId="810">
    <w:name w:val="List Paragraph"/>
    <w:basedOn w:val="970"/>
    <w:uiPriority w:val="34"/>
    <w:qFormat/>
    <w:pPr>
      <w:contextualSpacing/>
      <w:ind w:left="720"/>
    </w:pPr>
  </w:style>
  <w:style w:type="paragraph" w:styleId="811">
    <w:name w:val="No Spacing"/>
    <w:uiPriority w:val="1"/>
    <w:qFormat/>
    <w:pPr>
      <w:spacing w:before="0" w:after="0" w:line="240" w:lineRule="auto"/>
    </w:pPr>
  </w:style>
  <w:style w:type="paragraph" w:styleId="812">
    <w:name w:val="Title"/>
    <w:basedOn w:val="970"/>
    <w:next w:val="970"/>
    <w:link w:val="8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3">
    <w:name w:val="Title Char"/>
    <w:link w:val="812"/>
    <w:uiPriority w:val="10"/>
    <w:rPr>
      <w:sz w:val="48"/>
      <w:szCs w:val="48"/>
    </w:rPr>
  </w:style>
  <w:style w:type="paragraph" w:styleId="814">
    <w:name w:val="Subtitle"/>
    <w:basedOn w:val="970"/>
    <w:next w:val="970"/>
    <w:link w:val="815"/>
    <w:uiPriority w:val="11"/>
    <w:qFormat/>
    <w:pPr>
      <w:spacing w:before="200" w:after="200"/>
    </w:pPr>
    <w:rPr>
      <w:sz w:val="24"/>
      <w:szCs w:val="24"/>
    </w:rPr>
  </w:style>
  <w:style w:type="character" w:styleId="815">
    <w:name w:val="Subtitle Char"/>
    <w:link w:val="814"/>
    <w:uiPriority w:val="11"/>
    <w:rPr>
      <w:sz w:val="24"/>
      <w:szCs w:val="24"/>
    </w:rPr>
  </w:style>
  <w:style w:type="paragraph" w:styleId="816">
    <w:name w:val="Quote"/>
    <w:basedOn w:val="970"/>
    <w:next w:val="970"/>
    <w:link w:val="817"/>
    <w:uiPriority w:val="29"/>
    <w:qFormat/>
    <w:pPr>
      <w:ind w:left="720" w:right="720"/>
    </w:pPr>
    <w:rPr>
      <w:i/>
    </w:rPr>
  </w:style>
  <w:style w:type="character" w:styleId="817">
    <w:name w:val="Quote Char"/>
    <w:link w:val="816"/>
    <w:uiPriority w:val="29"/>
    <w:rPr>
      <w:i/>
    </w:rPr>
  </w:style>
  <w:style w:type="paragraph" w:styleId="818">
    <w:name w:val="Intense Quote"/>
    <w:basedOn w:val="970"/>
    <w:next w:val="970"/>
    <w:link w:val="8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9">
    <w:name w:val="Intense Quote Char"/>
    <w:link w:val="818"/>
    <w:uiPriority w:val="30"/>
    <w:rPr>
      <w:i/>
    </w:rPr>
  </w:style>
  <w:style w:type="paragraph" w:styleId="820">
    <w:name w:val="Header"/>
    <w:basedOn w:val="970"/>
    <w:link w:val="8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1">
    <w:name w:val="Header Char"/>
    <w:link w:val="820"/>
    <w:uiPriority w:val="99"/>
  </w:style>
  <w:style w:type="paragraph" w:styleId="822">
    <w:name w:val="Footer"/>
    <w:basedOn w:val="970"/>
    <w:link w:val="8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3">
    <w:name w:val="Footer Char"/>
    <w:link w:val="822"/>
    <w:uiPriority w:val="99"/>
  </w:style>
  <w:style w:type="paragraph" w:styleId="824">
    <w:name w:val="Caption"/>
    <w:basedOn w:val="970"/>
    <w:next w:val="970"/>
    <w:link w:val="8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5">
    <w:name w:val="Caption Char"/>
    <w:link w:val="824"/>
    <w:uiPriority w:val="35"/>
    <w:rPr>
      <w:b/>
      <w:bCs/>
      <w:color w:val="4f81bd" w:themeColor="accent1"/>
      <w:sz w:val="18"/>
      <w:szCs w:val="18"/>
    </w:rPr>
  </w:style>
  <w:style w:type="table" w:styleId="8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2">
    <w:name w:val="Hyperlink"/>
    <w:uiPriority w:val="99"/>
    <w:unhideWhenUsed/>
    <w:rPr>
      <w:color w:val="0000ff" w:themeColor="hyperlink"/>
      <w:u w:val="single"/>
    </w:rPr>
  </w:style>
  <w:style w:type="paragraph" w:styleId="953">
    <w:name w:val="footnote text"/>
    <w:basedOn w:val="970"/>
    <w:link w:val="954"/>
    <w:uiPriority w:val="99"/>
    <w:semiHidden/>
    <w:unhideWhenUsed/>
    <w:pPr>
      <w:spacing w:after="40" w:line="240" w:lineRule="auto"/>
    </w:pPr>
    <w:rPr>
      <w:sz w:val="18"/>
    </w:rPr>
  </w:style>
  <w:style w:type="character" w:styleId="954">
    <w:name w:val="Footnote Text Char"/>
    <w:link w:val="953"/>
    <w:uiPriority w:val="99"/>
    <w:rPr>
      <w:sz w:val="18"/>
    </w:rPr>
  </w:style>
  <w:style w:type="character" w:styleId="955">
    <w:name w:val="footnote reference"/>
    <w:uiPriority w:val="99"/>
    <w:unhideWhenUsed/>
    <w:rPr>
      <w:vertAlign w:val="superscript"/>
    </w:rPr>
  </w:style>
  <w:style w:type="paragraph" w:styleId="956">
    <w:name w:val="endnote text"/>
    <w:basedOn w:val="970"/>
    <w:link w:val="957"/>
    <w:uiPriority w:val="99"/>
    <w:semiHidden/>
    <w:unhideWhenUsed/>
    <w:pPr>
      <w:spacing w:after="0" w:line="240" w:lineRule="auto"/>
    </w:pPr>
    <w:rPr>
      <w:sz w:val="20"/>
    </w:rPr>
  </w:style>
  <w:style w:type="character" w:styleId="957">
    <w:name w:val="Endnote Text Char"/>
    <w:link w:val="956"/>
    <w:uiPriority w:val="99"/>
    <w:rPr>
      <w:sz w:val="20"/>
    </w:rPr>
  </w:style>
  <w:style w:type="character" w:styleId="958">
    <w:name w:val="endnote reference"/>
    <w:uiPriority w:val="99"/>
    <w:semiHidden/>
    <w:unhideWhenUsed/>
    <w:rPr>
      <w:vertAlign w:val="superscript"/>
    </w:rPr>
  </w:style>
  <w:style w:type="paragraph" w:styleId="959">
    <w:name w:val="toc 1"/>
    <w:basedOn w:val="970"/>
    <w:next w:val="970"/>
    <w:uiPriority w:val="39"/>
    <w:unhideWhenUsed/>
    <w:pPr>
      <w:ind w:left="0" w:right="0" w:firstLine="0"/>
      <w:spacing w:after="57"/>
    </w:pPr>
  </w:style>
  <w:style w:type="paragraph" w:styleId="960">
    <w:name w:val="toc 2"/>
    <w:basedOn w:val="970"/>
    <w:next w:val="970"/>
    <w:uiPriority w:val="39"/>
    <w:unhideWhenUsed/>
    <w:pPr>
      <w:ind w:left="283" w:right="0" w:firstLine="0"/>
      <w:spacing w:after="57"/>
    </w:pPr>
  </w:style>
  <w:style w:type="paragraph" w:styleId="961">
    <w:name w:val="toc 3"/>
    <w:basedOn w:val="970"/>
    <w:next w:val="970"/>
    <w:uiPriority w:val="39"/>
    <w:unhideWhenUsed/>
    <w:pPr>
      <w:ind w:left="567" w:right="0" w:firstLine="0"/>
      <w:spacing w:after="57"/>
    </w:pPr>
  </w:style>
  <w:style w:type="paragraph" w:styleId="962">
    <w:name w:val="toc 4"/>
    <w:basedOn w:val="970"/>
    <w:next w:val="970"/>
    <w:uiPriority w:val="39"/>
    <w:unhideWhenUsed/>
    <w:pPr>
      <w:ind w:left="850" w:right="0" w:firstLine="0"/>
      <w:spacing w:after="57"/>
    </w:pPr>
  </w:style>
  <w:style w:type="paragraph" w:styleId="963">
    <w:name w:val="toc 5"/>
    <w:basedOn w:val="970"/>
    <w:next w:val="970"/>
    <w:uiPriority w:val="39"/>
    <w:unhideWhenUsed/>
    <w:pPr>
      <w:ind w:left="1134" w:right="0" w:firstLine="0"/>
      <w:spacing w:after="57"/>
    </w:pPr>
  </w:style>
  <w:style w:type="paragraph" w:styleId="964">
    <w:name w:val="toc 6"/>
    <w:basedOn w:val="970"/>
    <w:next w:val="970"/>
    <w:uiPriority w:val="39"/>
    <w:unhideWhenUsed/>
    <w:pPr>
      <w:ind w:left="1417" w:right="0" w:firstLine="0"/>
      <w:spacing w:after="57"/>
    </w:pPr>
  </w:style>
  <w:style w:type="paragraph" w:styleId="965">
    <w:name w:val="toc 7"/>
    <w:basedOn w:val="970"/>
    <w:next w:val="970"/>
    <w:uiPriority w:val="39"/>
    <w:unhideWhenUsed/>
    <w:pPr>
      <w:ind w:left="1701" w:right="0" w:firstLine="0"/>
      <w:spacing w:after="57"/>
    </w:pPr>
  </w:style>
  <w:style w:type="paragraph" w:styleId="966">
    <w:name w:val="toc 8"/>
    <w:basedOn w:val="970"/>
    <w:next w:val="970"/>
    <w:uiPriority w:val="39"/>
    <w:unhideWhenUsed/>
    <w:pPr>
      <w:ind w:left="1984" w:right="0" w:firstLine="0"/>
      <w:spacing w:after="57"/>
    </w:pPr>
  </w:style>
  <w:style w:type="paragraph" w:styleId="967">
    <w:name w:val="toc 9"/>
    <w:basedOn w:val="970"/>
    <w:next w:val="970"/>
    <w:uiPriority w:val="39"/>
    <w:unhideWhenUsed/>
    <w:pPr>
      <w:ind w:left="2268" w:right="0" w:firstLine="0"/>
      <w:spacing w:after="57"/>
    </w:pPr>
  </w:style>
  <w:style w:type="paragraph" w:styleId="968">
    <w:name w:val="TOC Heading"/>
    <w:uiPriority w:val="39"/>
    <w:unhideWhenUsed/>
  </w:style>
  <w:style w:type="paragraph" w:styleId="969">
    <w:name w:val="table of figures"/>
    <w:basedOn w:val="970"/>
    <w:next w:val="970"/>
    <w:uiPriority w:val="99"/>
    <w:unhideWhenUsed/>
    <w:pPr>
      <w:spacing w:after="0" w:afterAutospacing="0"/>
    </w:pPr>
  </w:style>
  <w:style w:type="paragraph" w:styleId="970" w:default="1">
    <w:name w:val="Normal"/>
    <w:next w:val="970"/>
    <w:link w:val="970"/>
    <w:qFormat/>
    <w:pPr>
      <w:widowControl w:val="off"/>
    </w:pPr>
    <w:rPr>
      <w:lang w:val="ru-RU" w:eastAsia="ru-RU" w:bidi="ar-SA"/>
    </w:rPr>
  </w:style>
  <w:style w:type="paragraph" w:styleId="971">
    <w:name w:val="Заголовок 2"/>
    <w:basedOn w:val="970"/>
    <w:next w:val="970"/>
    <w:link w:val="982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972">
    <w:name w:val="Основной шрифт абзаца"/>
    <w:next w:val="972"/>
    <w:link w:val="970"/>
    <w:semiHidden/>
  </w:style>
  <w:style w:type="table" w:styleId="973">
    <w:name w:val="Обычная таблица"/>
    <w:next w:val="973"/>
    <w:link w:val="970"/>
    <w:semiHidden/>
    <w:tblPr/>
  </w:style>
  <w:style w:type="numbering" w:styleId="974">
    <w:name w:val="Нет списка"/>
    <w:next w:val="974"/>
    <w:link w:val="970"/>
    <w:semiHidden/>
  </w:style>
  <w:style w:type="paragraph" w:styleId="975">
    <w:name w:val="Название объекта"/>
    <w:basedOn w:val="970"/>
    <w:next w:val="970"/>
    <w:link w:val="970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976">
    <w:name w:val="Сетка таблицы"/>
    <w:basedOn w:val="973"/>
    <w:next w:val="976"/>
    <w:link w:val="970"/>
    <w:pPr>
      <w:widowControl w:val="off"/>
    </w:pPr>
    <w:tblPr/>
  </w:style>
  <w:style w:type="paragraph" w:styleId="977">
    <w:name w:val="Базовый"/>
    <w:next w:val="977"/>
    <w:link w:val="970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978">
    <w:name w:val="Текст"/>
    <w:basedOn w:val="977"/>
    <w:next w:val="978"/>
    <w:link w:val="970"/>
    <w:pPr>
      <w:spacing w:before="100" w:after="100"/>
    </w:pPr>
    <w:rPr>
      <w:sz w:val="24"/>
      <w:szCs w:val="24"/>
    </w:rPr>
  </w:style>
  <w:style w:type="paragraph" w:styleId="979">
    <w:name w:val="ConsPlusNormal"/>
    <w:next w:val="979"/>
    <w:link w:val="970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980">
    <w:name w:val="Обычный 1"/>
    <w:basedOn w:val="977"/>
    <w:next w:val="980"/>
    <w:link w:val="970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81">
    <w:name w:val="Обычный 1 Многоуровневый нумерованный"/>
    <w:basedOn w:val="977"/>
    <w:next w:val="981"/>
    <w:link w:val="970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82">
    <w:name w:val="Заголовок 2 Знак"/>
    <w:next w:val="982"/>
    <w:link w:val="971"/>
    <w:rPr>
      <w:i/>
      <w:sz w:val="28"/>
      <w:lang w:val="en-US" w:eastAsia="en-US"/>
    </w:rPr>
  </w:style>
  <w:style w:type="character" w:styleId="983">
    <w:name w:val="Гиперссылка"/>
    <w:next w:val="983"/>
    <w:link w:val="970"/>
    <w:rPr>
      <w:color w:val="0066cc"/>
      <w:u w:val="single"/>
    </w:rPr>
  </w:style>
  <w:style w:type="character" w:styleId="984">
    <w:name w:val="Основной текст_"/>
    <w:next w:val="984"/>
    <w:link w:val="988"/>
    <w:rPr>
      <w:spacing w:val="10"/>
      <w:sz w:val="21"/>
      <w:szCs w:val="21"/>
      <w:shd w:val="clear" w:color="auto" w:fill="ffffff"/>
    </w:rPr>
  </w:style>
  <w:style w:type="character" w:styleId="985">
    <w:name w:val="Основной текст + Полужирный"/>
    <w:next w:val="985"/>
    <w:link w:val="970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86">
    <w:name w:val="Основной текст1"/>
    <w:next w:val="986"/>
    <w:link w:val="970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87">
    <w:name w:val="Основной текст + SimHei;Интервал 0 pt"/>
    <w:next w:val="987"/>
    <w:link w:val="970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88">
    <w:name w:val="Основной текст2"/>
    <w:basedOn w:val="970"/>
    <w:next w:val="988"/>
    <w:link w:val="984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89">
    <w:name w:val="Основной текст (4) Exact"/>
    <w:next w:val="989"/>
    <w:link w:val="990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990">
    <w:name w:val="Основной текст (4)"/>
    <w:basedOn w:val="970"/>
    <w:next w:val="990"/>
    <w:link w:val="989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91">
    <w:name w:val="Верхний колонтитул"/>
    <w:basedOn w:val="970"/>
    <w:next w:val="991"/>
    <w:link w:val="992"/>
    <w:pPr>
      <w:tabs>
        <w:tab w:val="center" w:pos="4677" w:leader="none"/>
        <w:tab w:val="right" w:pos="9355" w:leader="none"/>
      </w:tabs>
    </w:pPr>
  </w:style>
  <w:style w:type="character" w:styleId="992">
    <w:name w:val="Верхний колонтитул Знак"/>
    <w:basedOn w:val="972"/>
    <w:next w:val="992"/>
    <w:link w:val="991"/>
  </w:style>
  <w:style w:type="paragraph" w:styleId="993">
    <w:name w:val="Нижний колонтитул"/>
    <w:basedOn w:val="970"/>
    <w:next w:val="993"/>
    <w:link w:val="994"/>
    <w:pPr>
      <w:tabs>
        <w:tab w:val="center" w:pos="4677" w:leader="none"/>
        <w:tab w:val="right" w:pos="9355" w:leader="none"/>
      </w:tabs>
    </w:pPr>
  </w:style>
  <w:style w:type="character" w:styleId="994">
    <w:name w:val="Нижний колонтитул Знак"/>
    <w:basedOn w:val="972"/>
    <w:next w:val="994"/>
    <w:link w:val="993"/>
  </w:style>
  <w:style w:type="paragraph" w:styleId="995">
    <w:name w:val="Style11"/>
    <w:basedOn w:val="970"/>
    <w:next w:val="995"/>
    <w:link w:val="970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996">
    <w:name w:val="Style12"/>
    <w:basedOn w:val="970"/>
    <w:next w:val="996"/>
    <w:link w:val="970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997">
    <w:name w:val="Font Style21"/>
    <w:next w:val="997"/>
    <w:link w:val="970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98">
    <w:name w:val="Font Style22"/>
    <w:next w:val="998"/>
    <w:link w:val="970"/>
    <w:uiPriority w:val="99"/>
    <w:rPr>
      <w:rFonts w:ascii="Times New Roman" w:hAnsi="Times New Roman" w:cs="Times New Roman"/>
      <w:sz w:val="26"/>
      <w:szCs w:val="26"/>
    </w:rPr>
  </w:style>
  <w:style w:type="paragraph" w:styleId="999">
    <w:name w:val="Style9"/>
    <w:basedOn w:val="970"/>
    <w:next w:val="999"/>
    <w:link w:val="970"/>
    <w:uiPriority w:val="99"/>
    <w:pPr>
      <w:ind w:firstLine="706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1000">
    <w:name w:val="Style10"/>
    <w:basedOn w:val="970"/>
    <w:next w:val="1000"/>
    <w:link w:val="970"/>
    <w:uiPriority w:val="99"/>
    <w:pPr>
      <w:ind w:firstLine="720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character" w:styleId="1001">
    <w:name w:val="Font Style20"/>
    <w:next w:val="1001"/>
    <w:link w:val="970"/>
    <w:uiPriority w:val="99"/>
    <w:rPr>
      <w:rFonts w:ascii="Times New Roman" w:hAnsi="Times New Roman" w:cs="Times New Roman"/>
      <w:sz w:val="28"/>
      <w:szCs w:val="28"/>
    </w:rPr>
  </w:style>
  <w:style w:type="character" w:styleId="1002" w:default="1">
    <w:name w:val="Default Paragraph Font"/>
    <w:uiPriority w:val="1"/>
    <w:semiHidden/>
    <w:unhideWhenUsed/>
  </w:style>
  <w:style w:type="numbering" w:styleId="1003" w:default="1">
    <w:name w:val="No List"/>
    <w:uiPriority w:val="99"/>
    <w:semiHidden/>
    <w:unhideWhenUsed/>
  </w:style>
  <w:style w:type="table" w:styleId="1004" w:default="1">
    <w:name w:val="Normal Table"/>
    <w:uiPriority w:val="99"/>
    <w:semiHidden/>
    <w:unhideWhenUsed/>
    <w:tblPr/>
  </w:style>
  <w:style w:type="paragraph" w:styleId="1005" w:customStyle="1">
    <w:name w:val="Normal (Web)"/>
    <w:basedOn w:val="795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06" w:customStyle="1">
    <w:name w:val="formattext"/>
    <w:basedOn w:val="795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07" w:customStyle="1">
    <w:name w:val="consplusnormal"/>
    <w:basedOn w:val="795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008" w:customStyle="1">
    <w:name w:val="Font Style23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1009" w:customStyle="1">
    <w:name w:val="unformattext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0" w:customStyle="1">
    <w:name w:val="juscontext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1" w:customStyle="1">
    <w:name w:val="Style8"/>
    <w:uiPriority w:val="99"/>
    <w:pPr>
      <w:contextualSpacing w:val="0"/>
      <w:ind w:left="0" w:right="0" w:firstLine="698"/>
      <w:jc w:val="both"/>
      <w:keepLines w:val="0"/>
      <w:keepNext w:val="0"/>
      <w:pageBreakBefore w:val="0"/>
      <w:spacing w:before="0" w:beforeAutospacing="0" w:after="0" w:afterAutospacing="0" w:line="321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012" w:customStyle="1">
    <w:name w:val="Font Style18"/>
    <w:uiPriority w:val="99"/>
    <w:rPr>
      <w:rFonts w:ascii="Times New Roman" w:hAnsi="Times New Roman" w:cs="Times New Roman"/>
      <w:sz w:val="28"/>
      <w:szCs w:val="28"/>
    </w:rPr>
  </w:style>
  <w:style w:type="paragraph" w:styleId="1013" w:customStyle="1">
    <w:name w:val="Style6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322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4" w:customStyle="1">
    <w:name w:val="Style7"/>
    <w:uiPriority w:val="99"/>
    <w:pPr>
      <w:contextualSpacing w:val="0"/>
      <w:ind w:left="0" w:right="0" w:firstLine="691"/>
      <w:jc w:val="both"/>
      <w:keepLines w:val="0"/>
      <w:keepNext w:val="0"/>
      <w:pageBreakBefore w:val="0"/>
      <w:spacing w:before="0" w:beforeAutospacing="0" w:after="0" w:afterAutospacing="0" w:line="324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15" w:customStyle="1">
    <w:name w:val="Style5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35</cp:revision>
  <dcterms:created xsi:type="dcterms:W3CDTF">2019-04-05T08:29:00Z</dcterms:created>
  <dcterms:modified xsi:type="dcterms:W3CDTF">2026-01-13T04:55:11Z</dcterms:modified>
  <cp:version>786432</cp:version>
</cp:coreProperties>
</file>